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487" w:type="dxa"/>
            <w:textDirection w:val="lrTb"/>
            <w:noWrap w:val="false"/>
          </w:tcPr>
          <w:p>
            <w:pPr>
              <w:pStyle w:val="888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 xml:space="preserve">СО ТЗ.0002/0</w:t>
            </w:r>
            <w:r>
              <w:rPr>
                <w:u w:val="singl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r>
            <w:r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инвентаря спортивно-туристического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Предмет закупки: Поставка инвентаря спортивно-туристического.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склад, г. Кызыл. Ул. Колхозная 2б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с 1</w:t>
      </w:r>
      <w:r>
        <w:rPr>
          <w:rFonts w:ascii="Times New Roman CYR" w:hAnsi="Times New Roman CYR" w:cs="Times New Roman CYR"/>
          <w:sz w:val="26"/>
          <w:szCs w:val="26"/>
          <w:lang w:val="en-US"/>
        </w:rPr>
        <w:t xml:space="preserve">2</w:t>
      </w:r>
      <w:r>
        <w:rPr>
          <w:rFonts w:ascii="Times New Roman CYR" w:hAnsi="Times New Roman CYR" w:cs="Times New Roman CYR"/>
          <w:sz w:val="26"/>
          <w:szCs w:val="26"/>
        </w:rPr>
        <w:t xml:space="preserve"> января 2026г. в течении 30 календарных дней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Перечень и объемы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 в зависимости от типа приобретаемой продукции).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yellow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4.4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</w:t>
      </w:r>
      <w:r>
        <w:rPr>
          <w:rFonts w:ascii="Times New Roman CYR" w:hAnsi="Times New Roman CYR" w:eastAsia="Times New Roman" w:cs="Times New Roman CYR"/>
          <w:sz w:val="26"/>
          <w:szCs w:val="26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4.5. 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numPr>
          <w:ilvl w:val="0"/>
          <w:numId w:val="14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ОЛиМТО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0"/>
        </w:rPr>
      </w:pPr>
      <w:r>
        <w:rPr>
          <w:rFonts w:ascii="Times New Roman" w:hAnsi="Times New Roman" w:eastAsia="Times New Roman"/>
          <w:sz w:val="24"/>
          <w:szCs w:val="20"/>
        </w:rPr>
      </w:r>
      <w:r>
        <w:rPr>
          <w:rFonts w:ascii="Times New Roman" w:hAnsi="Times New Roman" w:eastAsia="Times New Roman"/>
          <w:sz w:val="24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i/>
          <w:sz w:val="24"/>
          <w:szCs w:val="24"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4"/>
        </w:rPr>
        <w:t xml:space="preserve">Характеристики и требования: </w:t>
      </w: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8"/>
          <w:szCs w:val="28"/>
        </w:rPr>
      </w:pPr>
      <w:r>
        <w:rPr>
          <w:rFonts w:ascii="Times New Roman CYR" w:hAnsi="Times New Roman CYR" w:eastAsia="Times New Roman" w:cs="Times New Roman CYR"/>
          <w:b/>
          <w:sz w:val="24"/>
        </w:rPr>
        <w:t xml:space="preserve">Мешок спальный от -20 до -30 градусов</w:t>
      </w: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8"/>
          <w:szCs w:val="28"/>
        </w:rPr>
      </w:pP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Количество, шт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Тип спального мешка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Прямой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Назначение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Экстремальный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Ширина в плечах, см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Ширина в ногах, см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Конструктивные особенности: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Капюшон анатомический формы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Регулировка стяжки капюшона по краю с помощью фиксаторов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Боковая застежка на липучке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Упаковочный чехол с ручкой для переноски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Экстремальная температура, градус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-30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Утеплитель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Файберпласт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8"/>
          <w:szCs w:val="28"/>
        </w:rPr>
      </w:pP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  <w:t xml:space="preserve">Характеристики и требования: </w:t>
      </w: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</w:r>
    </w:p>
    <w:p>
      <w:pPr>
        <w:ind w:firstLine="567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  <w:t xml:space="preserve">Мешок спальный Maverick Trapper</w:t>
      </w: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  <w:t xml:space="preserve"> (</w:t>
      </w: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  <w:t xml:space="preserve">или эквивалент)</w:t>
      </w: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Количество, шт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15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Тип спального мешка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Одеяло с подголовником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Назначение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Экстремальный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Ширина в плечах, см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Ширина в ногах, см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Конструктивные особенности: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Капюшон анатомический формы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Регулировка стяжки капюшона по краю с помощью фиксаторов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Боковая застежка на липучке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Упаковочный чехол с ручкой для переноски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Экстремальная температура, градус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-20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Утеплитель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94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Hollow Fibers плотностью 2000 гр/м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2240" w:h="15840" w:orient="portrait"/>
      <w:pgMar w:top="567" w:right="709" w:bottom="567" w:left="113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12"/>
  </w:num>
  <w:num w:numId="7">
    <w:abstractNumId w:val="5"/>
  </w:num>
  <w:num w:numId="8">
    <w:abstractNumId w:val="11"/>
  </w:num>
  <w:num w:numId="9">
    <w:abstractNumId w:val="13"/>
  </w:num>
  <w:num w:numId="10">
    <w:abstractNumId w:val="15"/>
  </w:num>
  <w:num w:numId="11">
    <w:abstractNumId w:val="8"/>
  </w:num>
  <w:num w:numId="12">
    <w:abstractNumId w:val="14"/>
  </w:num>
  <w:num w:numId="13">
    <w:abstractNumId w:val="7"/>
  </w:num>
  <w:num w:numId="14">
    <w:abstractNumId w:val="2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5"/>
    <w:link w:val="68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5"/>
    <w:link w:val="708"/>
    <w:uiPriority w:val="10"/>
    <w:rPr>
      <w:sz w:val="48"/>
      <w:szCs w:val="48"/>
    </w:rPr>
  </w:style>
  <w:style w:type="character" w:styleId="37">
    <w:name w:val="Subtitle Char"/>
    <w:basedOn w:val="695"/>
    <w:link w:val="710"/>
    <w:uiPriority w:val="11"/>
    <w:rPr>
      <w:sz w:val="24"/>
      <w:szCs w:val="24"/>
    </w:rPr>
  </w:style>
  <w:style w:type="character" w:styleId="39">
    <w:name w:val="Quote Char"/>
    <w:link w:val="712"/>
    <w:uiPriority w:val="29"/>
    <w:rPr>
      <w:i/>
    </w:rPr>
  </w:style>
  <w:style w:type="character" w:styleId="41">
    <w:name w:val="Intense Quote Char"/>
    <w:link w:val="714"/>
    <w:uiPriority w:val="30"/>
    <w:rPr>
      <w:i/>
    </w:rPr>
  </w:style>
  <w:style w:type="character" w:styleId="176">
    <w:name w:val="Footnote Text Char"/>
    <w:link w:val="849"/>
    <w:uiPriority w:val="99"/>
    <w:rPr>
      <w:sz w:val="18"/>
    </w:rPr>
  </w:style>
  <w:style w:type="character" w:styleId="179">
    <w:name w:val="Endnote Text Char"/>
    <w:link w:val="852"/>
    <w:uiPriority w:val="99"/>
    <w:rPr>
      <w:sz w:val="20"/>
    </w:rPr>
  </w:style>
  <w:style w:type="paragraph" w:styleId="685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link w:val="686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link w:val="687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link w:val="688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  <w:rPr>
      <w:lang w:eastAsia="zh-CN"/>
    </w:rPr>
  </w:style>
  <w:style w:type="paragraph" w:styleId="708">
    <w:name w:val="Title"/>
    <w:basedOn w:val="685"/>
    <w:next w:val="685"/>
    <w:link w:val="709"/>
    <w:uiPriority w:val="10"/>
    <w:qFormat/>
    <w:pPr>
      <w:contextualSpacing/>
      <w:spacing w:before="300"/>
    </w:pPr>
    <w:rPr>
      <w:sz w:val="48"/>
      <w:szCs w:val="48"/>
    </w:rPr>
  </w:style>
  <w:style w:type="character" w:styleId="709" w:customStyle="1">
    <w:name w:val="Название Знак"/>
    <w:link w:val="708"/>
    <w:uiPriority w:val="10"/>
    <w:rPr>
      <w:sz w:val="48"/>
      <w:szCs w:val="48"/>
    </w:rPr>
  </w:style>
  <w:style w:type="paragraph" w:styleId="710">
    <w:name w:val="Subtitle"/>
    <w:basedOn w:val="685"/>
    <w:next w:val="685"/>
    <w:link w:val="711"/>
    <w:uiPriority w:val="11"/>
    <w:qFormat/>
    <w:pPr>
      <w:spacing w:before="200"/>
    </w:pPr>
    <w:rPr>
      <w:sz w:val="24"/>
      <w:szCs w:val="24"/>
    </w:rPr>
  </w:style>
  <w:style w:type="character" w:styleId="711" w:customStyle="1">
    <w:name w:val="Подзаголовок Знак"/>
    <w:link w:val="710"/>
    <w:uiPriority w:val="11"/>
    <w:rPr>
      <w:sz w:val="24"/>
      <w:szCs w:val="24"/>
    </w:rPr>
  </w:style>
  <w:style w:type="paragraph" w:styleId="712">
    <w:name w:val="Quote"/>
    <w:basedOn w:val="685"/>
    <w:next w:val="685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85"/>
    <w:next w:val="685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>
    <w:name w:val="Header"/>
    <w:basedOn w:val="685"/>
    <w:link w:val="873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17" w:customStyle="1">
    <w:name w:val="Header Char"/>
    <w:uiPriority w:val="99"/>
  </w:style>
  <w:style w:type="paragraph" w:styleId="718">
    <w:name w:val="Footer"/>
    <w:basedOn w:val="685"/>
    <w:link w:val="874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19" w:customStyle="1">
    <w:name w:val="Footer Char"/>
    <w:uiPriority w:val="99"/>
  </w:style>
  <w:style w:type="paragraph" w:styleId="720">
    <w:name w:val="Caption"/>
    <w:basedOn w:val="685"/>
    <w:next w:val="685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21" w:customStyle="1">
    <w:name w:val="Caption Char"/>
    <w:uiPriority w:val="99"/>
  </w:style>
  <w:style w:type="table" w:styleId="722">
    <w:name w:val="Table Grid"/>
    <w:basedOn w:val="696"/>
    <w:uiPriority w:val="59"/>
    <w:tblPr/>
  </w:style>
  <w:style w:type="table" w:styleId="72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8">
    <w:name w:val="Hyperlink"/>
    <w:uiPriority w:val="99"/>
    <w:unhideWhenUsed/>
    <w:rPr>
      <w:color w:val="0000ff"/>
      <w:u w:val="single"/>
    </w:rPr>
  </w:style>
  <w:style w:type="paragraph" w:styleId="849">
    <w:name w:val="footnote text"/>
    <w:basedOn w:val="685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 w:customStyle="1">
    <w:name w:val="Текст сноски Знак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685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 w:customStyle="1">
    <w:name w:val="Текст концевой сноски Знак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685"/>
    <w:next w:val="685"/>
    <w:uiPriority w:val="39"/>
    <w:unhideWhenUsed/>
    <w:pPr>
      <w:spacing w:after="57"/>
    </w:pPr>
  </w:style>
  <w:style w:type="paragraph" w:styleId="856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7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58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59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60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61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62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63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4">
    <w:name w:val="TOC Heading"/>
    <w:uiPriority w:val="39"/>
    <w:unhideWhenUsed/>
    <w:rPr>
      <w:lang w:eastAsia="zh-CN"/>
    </w:rPr>
  </w:style>
  <w:style w:type="paragraph" w:styleId="865">
    <w:name w:val="table of figures"/>
    <w:basedOn w:val="685"/>
    <w:next w:val="685"/>
    <w:uiPriority w:val="99"/>
    <w:unhideWhenUsed/>
    <w:pPr>
      <w:spacing w:after="0"/>
    </w:pPr>
  </w:style>
  <w:style w:type="paragraph" w:styleId="866">
    <w:name w:val="List Paragraph"/>
    <w:basedOn w:val="685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7">
    <w:name w:val="Body Text Indent"/>
    <w:basedOn w:val="685"/>
    <w:link w:val="868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68" w:customStyle="1">
    <w:name w:val="Основной текст с отступом Знак"/>
    <w:link w:val="867"/>
    <w:rPr>
      <w:rFonts w:ascii="Times New Roman" w:hAnsi="Times New Roman" w:eastAsia="Times New Roman"/>
      <w:sz w:val="24"/>
      <w:szCs w:val="24"/>
    </w:rPr>
  </w:style>
  <w:style w:type="paragraph" w:styleId="869">
    <w:name w:val="Balloon Text"/>
    <w:basedOn w:val="685"/>
    <w:link w:val="870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70" w:customStyle="1">
    <w:name w:val="Текст выноски Знак"/>
    <w:link w:val="869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1" w:customStyle="1">
    <w:name w:val="Стиль3"/>
    <w:basedOn w:val="685"/>
    <w:link w:val="872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72" w:customStyle="1">
    <w:name w:val="Стиль3 Знак"/>
    <w:link w:val="871"/>
    <w:rPr>
      <w:rFonts w:ascii="Arial" w:hAnsi="Arial" w:eastAsia="Times New Roman" w:cs="Arial"/>
      <w:sz w:val="22"/>
      <w:szCs w:val="22"/>
    </w:rPr>
  </w:style>
  <w:style w:type="character" w:styleId="873" w:customStyle="1">
    <w:name w:val="Верхний колонтитул Знак"/>
    <w:link w:val="716"/>
    <w:uiPriority w:val="99"/>
    <w:rPr>
      <w:sz w:val="22"/>
      <w:szCs w:val="22"/>
      <w:lang w:eastAsia="en-US"/>
    </w:rPr>
  </w:style>
  <w:style w:type="character" w:styleId="874" w:customStyle="1">
    <w:name w:val="Нижний колонтитул Знак"/>
    <w:link w:val="718"/>
    <w:uiPriority w:val="99"/>
    <w:rPr>
      <w:sz w:val="22"/>
      <w:szCs w:val="22"/>
      <w:lang w:eastAsia="en-US"/>
    </w:rPr>
  </w:style>
  <w:style w:type="character" w:styleId="875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76">
    <w:name w:val="annotation reference"/>
    <w:uiPriority w:val="99"/>
    <w:semiHidden/>
    <w:unhideWhenUsed/>
    <w:rPr>
      <w:sz w:val="16"/>
      <w:szCs w:val="16"/>
    </w:rPr>
  </w:style>
  <w:style w:type="paragraph" w:styleId="877">
    <w:name w:val="annotation text"/>
    <w:basedOn w:val="685"/>
    <w:link w:val="878"/>
    <w:uiPriority w:val="99"/>
    <w:semiHidden/>
    <w:unhideWhenUsed/>
    <w:rPr>
      <w:sz w:val="20"/>
      <w:szCs w:val="20"/>
    </w:rPr>
  </w:style>
  <w:style w:type="character" w:styleId="878" w:customStyle="1">
    <w:name w:val="Текст примечания Знак"/>
    <w:link w:val="877"/>
    <w:uiPriority w:val="99"/>
    <w:semiHidden/>
    <w:rPr>
      <w:lang w:eastAsia="en-US"/>
    </w:rPr>
  </w:style>
  <w:style w:type="paragraph" w:styleId="879">
    <w:name w:val="annotation subject"/>
    <w:basedOn w:val="877"/>
    <w:next w:val="877"/>
    <w:link w:val="880"/>
    <w:uiPriority w:val="99"/>
    <w:semiHidden/>
    <w:unhideWhenUsed/>
    <w:rPr>
      <w:b/>
      <w:bCs/>
    </w:rPr>
  </w:style>
  <w:style w:type="character" w:styleId="880" w:customStyle="1">
    <w:name w:val="Тема примечания Знак"/>
    <w:link w:val="879"/>
    <w:uiPriority w:val="99"/>
    <w:semiHidden/>
    <w:rPr>
      <w:b/>
      <w:bCs/>
      <w:lang w:eastAsia="en-US"/>
    </w:rPr>
  </w:style>
  <w:style w:type="paragraph" w:styleId="881">
    <w:name w:val="Plain Text"/>
    <w:basedOn w:val="685"/>
    <w:link w:val="882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882" w:customStyle="1">
    <w:name w:val="Текст Знак"/>
    <w:link w:val="881"/>
    <w:uiPriority w:val="99"/>
    <w:rPr>
      <w:rFonts w:eastAsia="Times New Roman" w:cs="Times New Roman"/>
      <w:sz w:val="22"/>
      <w:szCs w:val="21"/>
      <w:lang w:eastAsia="en-US"/>
    </w:rPr>
  </w:style>
  <w:style w:type="paragraph" w:styleId="883">
    <w:name w:val="Revision"/>
    <w:hidden/>
    <w:uiPriority w:val="99"/>
    <w:semiHidden/>
    <w:rPr>
      <w:sz w:val="22"/>
      <w:szCs w:val="22"/>
      <w:lang w:eastAsia="en-US"/>
    </w:rPr>
  </w:style>
  <w:style w:type="paragraph" w:styleId="884" w:customStyle="1">
    <w:name w:val="Default"/>
    <w:rPr>
      <w:rFonts w:ascii="Times New Roman" w:hAnsi="Times New Roman" w:eastAsia="Times New Roman"/>
      <w:color w:val="000000"/>
      <w:sz w:val="24"/>
      <w:szCs w:val="24"/>
    </w:rPr>
  </w:style>
  <w:style w:type="paragraph" w:styleId="885" w:customStyle="1">
    <w:name w:val="Абзац списка2"/>
    <w:basedOn w:val="685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86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887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888" w:customStyle="1">
    <w:name w:val="formattext"/>
    <w:basedOn w:val="68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89">
    <w:name w:val="Strong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15</cp:revision>
  <dcterms:created xsi:type="dcterms:W3CDTF">2023-08-20T09:35:00Z</dcterms:created>
  <dcterms:modified xsi:type="dcterms:W3CDTF">2025-11-03T08:14:43Z</dcterms:modified>
  <cp:version>983040</cp:version>
</cp:coreProperties>
</file>